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 w:firstLine="709" w:left="0"/>
        <w:jc w:val="center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С</w:t>
      </w:r>
      <w:r>
        <w:rPr>
          <w:rFonts w:ascii="Times New Roman" w:hAnsi="Times New Roman"/>
          <w:color w:val="333333"/>
          <w:sz w:val="28"/>
        </w:rPr>
        <w:t xml:space="preserve"> 1 сентября 2025 года</w:t>
      </w:r>
      <w:r>
        <w:rPr>
          <w:rFonts w:ascii="Times New Roman" w:hAnsi="Times New Roman"/>
          <w:color w:val="333333"/>
          <w:sz w:val="28"/>
        </w:rPr>
        <w:t xml:space="preserve"> вступили в действие и</w:t>
      </w:r>
      <w:r>
        <w:rPr>
          <w:rFonts w:ascii="Times New Roman" w:hAnsi="Times New Roman"/>
          <w:color w:val="333333"/>
          <w:sz w:val="28"/>
        </w:rPr>
        <w:t>зменения</w:t>
      </w:r>
      <w:r>
        <w:rPr>
          <w:rFonts w:ascii="Times New Roman" w:hAnsi="Times New Roman"/>
          <w:color w:val="333333"/>
          <w:sz w:val="28"/>
        </w:rPr>
        <w:t xml:space="preserve">  в</w:t>
      </w:r>
      <w:r>
        <w:rPr>
          <w:rFonts w:ascii="Times New Roman" w:hAnsi="Times New Roman"/>
          <w:color w:val="333333"/>
          <w:sz w:val="28"/>
        </w:rPr>
        <w:t xml:space="preserve"> </w:t>
      </w:r>
      <w:r>
        <w:rPr>
          <w:rFonts w:ascii="Times New Roman" w:hAnsi="Times New Roman"/>
          <w:color w:val="333333"/>
          <w:sz w:val="28"/>
        </w:rPr>
        <w:t>Т</w:t>
      </w:r>
      <w:bookmarkStart w:id="1" w:name="_GoBack"/>
      <w:bookmarkEnd w:id="1"/>
      <w:r>
        <w:rPr>
          <w:rFonts w:ascii="Times New Roman" w:hAnsi="Times New Roman"/>
          <w:color w:val="333333"/>
          <w:sz w:val="28"/>
        </w:rPr>
        <w:t>рудово</w:t>
      </w:r>
      <w:r>
        <w:rPr>
          <w:rFonts w:ascii="Times New Roman" w:hAnsi="Times New Roman"/>
          <w:color w:val="333333"/>
          <w:sz w:val="28"/>
        </w:rPr>
        <w:t>й кодекс</w:t>
      </w:r>
    </w:p>
    <w:p w14:paraId="02000000">
      <w:pPr>
        <w:spacing w:after="0" w:line="240" w:lineRule="auto"/>
        <w:ind w:firstLine="709" w:left="0"/>
        <w:jc w:val="center"/>
        <w:rPr>
          <w:rFonts w:ascii="Times New Roman" w:hAnsi="Times New Roman"/>
          <w:color w:val="000000"/>
          <w:sz w:val="28"/>
        </w:rPr>
      </w:pPr>
    </w:p>
    <w:p w14:paraId="03000000">
      <w:pPr>
        <w:spacing w:after="0" w:line="240" w:lineRule="auto"/>
        <w:ind w:firstLine="709" w:left="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Федеральным законом от 07.06.2025 № 144-ФЗ внесены изменения в статью 135 Трудового кодекса Российской Федерации (далее – ТК РФ).</w:t>
      </w:r>
    </w:p>
    <w:p w14:paraId="04000000">
      <w:pPr>
        <w:spacing w:after="0" w:line="240" w:lineRule="auto"/>
        <w:ind w:firstLine="709" w:left="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Законом определено, что виды премий и их размеры, сроки, основания и условия выплаты премий работникам, в том числе с учетом качества, эффективности и продолжительности работы, наличия или отсутствия у работника дисциплинарного взыскания и других показателей, подлежат установлению коллективными договорами, соглашениями, локальными нормативными актами в соответствии с трудовым законодательством и иными нормативными правовыми актами, содержащими нормы трудового права.</w:t>
      </w:r>
    </w:p>
    <w:p w14:paraId="05000000">
      <w:pPr>
        <w:spacing w:after="0" w:line="240" w:lineRule="auto"/>
        <w:ind w:firstLine="709" w:left="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Работодатель, с учетом мнения выборного органа первичной профсоюзной организации в порядке, установленном статьей 372 ТК РФ, в локальном нормативном акте о премировании вправе предусмотреть условие о том, что снижение размера премии в связи с применением к нему дисциплинарного взыскания за совершение дисциплинарного проступка осуществляется в отношении только тех входящих в состав заработной платы работника премий, которые начисляются за период, в котором к работнику было применено соответствующее дисциплинарное взыскание, а размер такого снижения премии не может приводить к уменьшению размера месячной заработной платы работника более чем на 20 процентов.</w:t>
      </w:r>
    </w:p>
    <w:p w14:paraId="06000000">
      <w:pPr>
        <w:spacing w:after="0" w:line="240" w:lineRule="auto"/>
        <w:ind w:firstLine="709" w:left="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 xml:space="preserve"> </w:t>
      </w:r>
    </w:p>
    <w:p w14:paraId="07000000">
      <w:pPr>
        <w:spacing w:after="0"/>
        <w:ind w:firstLine="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района                                                               О.А.Огнева </w:t>
      </w:r>
    </w:p>
    <w:p w14:paraId="08000000"/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Normal (Web)"/>
    <w:basedOn w:val="Style_1"/>
    <w:link w:val="Style_8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8_ch" w:type="character">
    <w:name w:val="Normal (Web)"/>
    <w:basedOn w:val="Style_1_ch"/>
    <w:link w:val="Style_8"/>
    <w:rPr>
      <w:rFonts w:ascii="Times New Roman" w:hAnsi="Times New Roman"/>
      <w:sz w:val="24"/>
    </w:rPr>
  </w:style>
  <w:style w:styleId="Style_9" w:type="paragraph">
    <w:name w:val="feeds-page__navigation_tooltip"/>
    <w:basedOn w:val="Style_10"/>
    <w:link w:val="Style_9_ch"/>
  </w:style>
  <w:style w:styleId="Style_9_ch" w:type="character">
    <w:name w:val="feeds-page__navigation_tooltip"/>
    <w:basedOn w:val="Style_10_ch"/>
    <w:link w:val="Style_9"/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1" w:type="paragraph">
    <w:name w:val="toc 3"/>
    <w:next w:val="Style_1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feeds-page__navigation_icon"/>
    <w:basedOn w:val="Style_10"/>
    <w:link w:val="Style_12_ch"/>
  </w:style>
  <w:style w:styleId="Style_12_ch" w:type="character">
    <w:name w:val="feeds-page__navigation_icon"/>
    <w:basedOn w:val="Style_10_ch"/>
    <w:link w:val="Style_12"/>
  </w:style>
  <w:style w:styleId="Style_13" w:type="paragraph">
    <w:name w:val="heading 5"/>
    <w:next w:val="Style_1"/>
    <w:link w:val="Style_13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14" w:type="paragraph">
    <w:name w:val="heading 1"/>
    <w:next w:val="Style_1"/>
    <w:link w:val="Style_14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4_ch" w:type="character">
    <w:name w:val="heading 1"/>
    <w:link w:val="Style_14"/>
    <w:rPr>
      <w:rFonts w:ascii="XO Thames" w:hAnsi="XO Thames"/>
      <w:b w:val="1"/>
      <w:sz w:val="32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1"/>
    <w:link w:val="Style_17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spacing w:line="240" w:lineRule="auto"/>
      <w:ind/>
      <w:jc w:val="both"/>
    </w:pPr>
    <w:rPr>
      <w:rFonts w:ascii="XO Thames" w:hAnsi="XO Thames"/>
      <w:sz w:val="28"/>
    </w:rPr>
  </w:style>
  <w:style w:styleId="Style_18_ch" w:type="character">
    <w:name w:val="Header and Footer"/>
    <w:link w:val="Style_18"/>
    <w:rPr>
      <w:rFonts w:ascii="XO Thames" w:hAnsi="XO Thames"/>
      <w:sz w:val="28"/>
    </w:rPr>
  </w:style>
  <w:style w:styleId="Style_19" w:type="paragraph">
    <w:name w:val="toc 9"/>
    <w:next w:val="Style_1"/>
    <w:link w:val="Style_1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1"/>
    <w:link w:val="Style_2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toc 5"/>
    <w:next w:val="Style_1"/>
    <w:link w:val="Style_2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Subtitle"/>
    <w:next w:val="Style_1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1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1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2025-10-08T05:26:01Z</dcterms:modified>
</cp:coreProperties>
</file>